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E4F2" w14:textId="50E635E7" w:rsidR="00DF57C0" w:rsidRPr="00047C26" w:rsidRDefault="00ED3BB7" w:rsidP="00B22BE7">
      <w:pPr>
        <w:tabs>
          <w:tab w:val="left" w:pos="1094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585EE" wp14:editId="46BDA7A7">
            <wp:simplePos x="0" y="0"/>
            <wp:positionH relativeFrom="margin">
              <wp:posOffset>-456235</wp:posOffset>
            </wp:positionH>
            <wp:positionV relativeFrom="page">
              <wp:posOffset>386715</wp:posOffset>
            </wp:positionV>
            <wp:extent cx="928370" cy="928370"/>
            <wp:effectExtent l="0" t="0" r="0" b="5080"/>
            <wp:wrapSquare wrapText="bothSides"/>
            <wp:docPr id="1" name="Picture 1" descr="Laurelhill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elhill Community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BE7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B20F9AA" wp14:editId="2AAEACC5">
                <wp:simplePos x="0" y="0"/>
                <wp:positionH relativeFrom="page">
                  <wp:posOffset>1448410</wp:posOffset>
                </wp:positionH>
                <wp:positionV relativeFrom="page">
                  <wp:posOffset>431597</wp:posOffset>
                </wp:positionV>
                <wp:extent cx="5742355" cy="84836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55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709C" w14:textId="4779FDD0" w:rsidR="00B22BE7" w:rsidRPr="002D4E06" w:rsidRDefault="00B22BE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2D4E06"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Literacy at </w:t>
                            </w:r>
                            <w:proofErr w:type="spellStart"/>
                            <w:r w:rsidRPr="002D4E06"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</w:rPr>
                              <w:t>Laurelhill</w:t>
                            </w:r>
                            <w:proofErr w:type="spellEnd"/>
                            <w:r w:rsidRPr="002D4E06"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ED3BB7" w:rsidRPr="002D4E06"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</w:rPr>
                              <w:t>Advice</w:t>
                            </w:r>
                            <w:r w:rsidRPr="002D4E06"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0F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05pt;margin-top:34pt;width:452.15pt;height:66.8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7ZDgIAAPQDAAAOAAAAZHJzL2Uyb0RvYy54bWysU21v2yAQ/j5p/wHxfbHjxE1qxam6dpkm&#10;dS9Sux9AMI7RgGNAYme/fgdO02j9Vo0PCLi75+557ljdDFqRg3BegqnpdJJTIgyHRppdTX8+bT4s&#10;KfGBmYYpMKKmR+Hpzfr9u1VvK1FAB6oRjiCI8VVva9qFYKss87wTmvkJWGHQ2ILTLODV7bLGsR7R&#10;tcqKPL/KenCNdcCF9/h6PxrpOuG3reDhe9t6EYiqKdYW0u7Svo17tl6xaueY7SQ/lcHeUIVm0mDS&#10;M9Q9C4zsnXwFpSV34KENEw46g7aVXCQOyGaa/8PmsWNWJC4ojrdnmfz/g+XfDj8ckU1NZ/mCEsM0&#10;NulJDIF8hIEUUZ/e+grdHi06hgGfsc+Jq7cPwH95YuCuY2Ynbp2DvhOswfqmMTK7CB1xfATZ9l+h&#10;wTRsHyABDa3TUTyUgyA69ul47k0sheNjuZgXs7KkhKNtOV/OrlLzMlY9R1vnw2cBmsRDTR32PqGz&#10;w4MPsRpWPbvEZAY2UqnUf2VIX9PrsihTwIVFy4DjqaTGnHlc48BEkp9Mk4IDk2o8YwJlTqwj0ZFy&#10;GLYDOkYpttAckb+DcQzx2+ChA/eHkh5HsKb+9545QYn6YlDD6+l8Hmc2XeblosCLu7RsLy3McISq&#10;aaBkPN6FNOeRq7e3qPVGJhleKjnViqOV1Dl9gzi7l/fk9fJZ138BAAD//wMAUEsDBBQABgAIAAAA&#10;IQC2tfng3gAAAAsBAAAPAAAAZHJzL2Rvd25yZXYueG1sTI/BTsMwEETvSPyDtUjcqB2DQhTiVBVq&#10;yxEoEWc3NklEvLZiNw1/z/YEx9U8zb6p1osb2WynOHhUkK0EMIutNwN2CpqP3V0BLCaNRo8erYIf&#10;G2FdX19VujT+jO92PqSOUQnGUivoUwol57HtrdNx5YNFyr785HSic+q4mfSZyt3IpRA5d3pA+tDr&#10;YJ97234fTk5BSGH/+DK9vm22u1k0n/tGDt1WqdubZfMELNkl/cFw0Sd1qMnp6E9oIhsVSFlkhCrI&#10;C9p0AbJ7+QDsSJHIcuB1xf9vqH8BAAD//wMAUEsBAi0AFAAGAAgAAAAhALaDOJL+AAAA4QEAABMA&#10;AAAAAAAAAAAAAAAAAAAAAFtDb250ZW50X1R5cGVzXS54bWxQSwECLQAUAAYACAAAACEAOP0h/9YA&#10;AACUAQAACwAAAAAAAAAAAAAAAAAvAQAAX3JlbHMvLnJlbHNQSwECLQAUAAYACAAAACEAHenu2Q4C&#10;AAD0AwAADgAAAAAAAAAAAAAAAAAuAgAAZHJzL2Uyb0RvYy54bWxQSwECLQAUAAYACAAAACEAtrX5&#10;4N4AAAALAQAADwAAAAAAAAAAAAAAAABoBAAAZHJzL2Rvd25yZXYueG1sUEsFBgAAAAAEAAQA8wAA&#10;AHMFAAAAAA==&#10;" filled="f" stroked="f">
                <v:textbox style="mso-fit-shape-to-text:t">
                  <w:txbxContent>
                    <w:p w14:paraId="5CF1709C" w14:textId="4779FDD0" w:rsidR="00B22BE7" w:rsidRPr="002D4E06" w:rsidRDefault="00B22BE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48"/>
                          <w:szCs w:val="48"/>
                        </w:rPr>
                      </w:pPr>
                      <w:r w:rsidRPr="002D4E06"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48"/>
                          <w:szCs w:val="48"/>
                        </w:rPr>
                        <w:t xml:space="preserve">Literacy at </w:t>
                      </w:r>
                      <w:proofErr w:type="spellStart"/>
                      <w:r w:rsidRPr="002D4E06"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48"/>
                          <w:szCs w:val="48"/>
                        </w:rPr>
                        <w:t>Laurelhill</w:t>
                      </w:r>
                      <w:proofErr w:type="spellEnd"/>
                      <w:r w:rsidRPr="002D4E06"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48"/>
                          <w:szCs w:val="48"/>
                        </w:rPr>
                        <w:t xml:space="preserve"> – </w:t>
                      </w:r>
                      <w:r w:rsidR="00ED3BB7" w:rsidRPr="002D4E06"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48"/>
                          <w:szCs w:val="48"/>
                        </w:rPr>
                        <w:t>Advice</w:t>
                      </w:r>
                      <w:r w:rsidRPr="002D4E06"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48"/>
                          <w:szCs w:val="48"/>
                        </w:rPr>
                        <w:t xml:space="preserve"> sheet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C5FDB06" wp14:editId="718A3055">
            <wp:simplePos x="0" y="0"/>
            <wp:positionH relativeFrom="column">
              <wp:posOffset>1821129</wp:posOffset>
            </wp:positionH>
            <wp:positionV relativeFrom="page">
              <wp:posOffset>6290615</wp:posOffset>
            </wp:positionV>
            <wp:extent cx="767715" cy="9239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250">
        <w:rPr>
          <w:noProof/>
        </w:rPr>
        <w:drawing>
          <wp:anchor distT="0" distB="0" distL="114300" distR="114300" simplePos="0" relativeHeight="251678720" behindDoc="0" locked="0" layoutInCell="1" allowOverlap="1" wp14:anchorId="52D03109" wp14:editId="31C90806">
            <wp:simplePos x="0" y="0"/>
            <wp:positionH relativeFrom="column">
              <wp:posOffset>4784115</wp:posOffset>
            </wp:positionH>
            <wp:positionV relativeFrom="paragraph">
              <wp:posOffset>629895</wp:posOffset>
            </wp:positionV>
            <wp:extent cx="1170305" cy="1234440"/>
            <wp:effectExtent l="0" t="0" r="0" b="3810"/>
            <wp:wrapSquare wrapText="bothSides"/>
            <wp:docPr id="13" name="Picture 13" descr="Question Mark And Book Icon Stock Illustration - Download Image Now -  Discovery, Literature, Symbol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stion Mark And Book Icon Stock Illustration - Download Image Now -  Discovery, Literature, Symbol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4" t="27696" r="29420" b="25590"/>
                    <a:stretch/>
                  </pic:blipFill>
                  <pic:spPr bwMode="auto">
                    <a:xfrm>
                      <a:off x="0" y="0"/>
                      <a:ext cx="117030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250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A0A02E9" wp14:editId="44D933AE">
            <wp:simplePos x="0" y="0"/>
            <wp:positionH relativeFrom="margin">
              <wp:posOffset>2428240</wp:posOffset>
            </wp:positionH>
            <wp:positionV relativeFrom="page">
              <wp:posOffset>3035300</wp:posOffset>
            </wp:positionV>
            <wp:extent cx="3783965" cy="2867025"/>
            <wp:effectExtent l="95250" t="95250" r="45085" b="476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6702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250" w:rsidRPr="00266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F55D5" wp14:editId="3F806A29">
                <wp:simplePos x="0" y="0"/>
                <wp:positionH relativeFrom="margin">
                  <wp:posOffset>-471170</wp:posOffset>
                </wp:positionH>
                <wp:positionV relativeFrom="paragraph">
                  <wp:posOffset>2120900</wp:posOffset>
                </wp:positionV>
                <wp:extent cx="2797175" cy="3518535"/>
                <wp:effectExtent l="19050" t="19050" r="2222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51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3029" w14:textId="3A456134" w:rsidR="005241CC" w:rsidRPr="005241CC" w:rsidRDefault="00266D1D" w:rsidP="00266D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6D1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How is Literacy assessed at </w:t>
                            </w:r>
                            <w:proofErr w:type="spellStart"/>
                            <w:r w:rsidRPr="00266D1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Laurelhill</w:t>
                            </w:r>
                            <w:proofErr w:type="spellEnd"/>
                            <w:r w:rsidRPr="00266D1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?</w:t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Literacy is </w:t>
                            </w:r>
                            <w:r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assessed across the curriculum in every subject, not just in English class. Communication is one of the three cross curricular skills as part of the Northern Ireland curriculum, which </w:t>
                            </w:r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encompasses the skills of Talking and Listening, Reading, and Writing.</w:t>
                            </w:r>
                            <w:r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 literacy skills are important to ensure your child can access the curriculum and achieve their fullest academic potential.</w:t>
                            </w:r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13BE5535" w14:textId="5F525636" w:rsidR="00266D1D" w:rsidRPr="005241CC" w:rsidRDefault="00ED3BB7" w:rsidP="00266D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 </w:t>
                            </w:r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progress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literacy is monitored</w:t>
                            </w:r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2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via</w:t>
                            </w:r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PTE testing throughout their time at </w:t>
                            </w:r>
                            <w:proofErr w:type="spellStart"/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Laurelhill</w:t>
                            </w:r>
                            <w:proofErr w:type="spellEnd"/>
                            <w:r w:rsidR="005241CC"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55D5" id="_x0000_s1027" type="#_x0000_t202" style="position:absolute;margin-left:-37.1pt;margin-top:167pt;width:220.25pt;height:27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z9LwIAAFAEAAAOAAAAZHJzL2Uyb0RvYy54bWysVNtu2zAMfR+wfxD0vtjOZUmNOEWXLsOA&#10;7gK0+wBalmNhsuhJSuzu60vJaZZuexrmB4EUqUPykPT6emg1O0rrFJqCZ5OUM2kEVsrsC/7tYfdm&#10;xZnzYCrQaGTBH6Xj15vXr9Z9l8spNqgraRmBGJf3XcEb77s8SZxoZAtugp00ZKzRtuBJtfukstAT&#10;equTaZq+TXq0VWdRSOfo9nY08k3Er2sp/Je6dtIzXXDKzcfTxrMMZ7JZQ7630DVKnNKAf8iiBWUo&#10;6BnqFjywg1V/QLVKWHRY+4nANsG6VkLGGqiaLP2tmvsGOhlrIXJcd6bJ/T9Y8fn41TJVFXzGmYGW&#10;WvQgB8/e4cCmgZ2+czk53Xfk5ge6pi7HSl13h+K7Ywa3DZi9vLEW+0ZCRdll4WVy8XTEcQGk7D9h&#10;RWHg4DECDbVtA3VEBiN06tLjuTMhFUGX0+XVMlsuOBNkmy2y1WK2iDEgf37eWec/SGxZEApuqfUR&#10;Ho53zod0IH92CdEcalXtlNZRsftyqy07Ao3JLn4n9Bdu2rCewq+yNB0peIERRlaeUUAIafz8bzCt&#10;8jTzWrUFX6XhC06QB+7emyrKHpQeZUpbmxOZgb+RST+UQ+zauUclVo/ErsVxxGklSWjQ/uSsp/Eu&#10;uPtxACs50x8Ndegqm8/DPkRlvlhOSbGXlvLSAkYQVME9Z6O49XGHQtoGb6iTtYoch5aPmZxSprGN&#10;1J9WLOzFpR69fv0INk8AAAD//wMAUEsDBBQABgAIAAAAIQDofkjL4AAAAAsBAAAPAAAAZHJzL2Rv&#10;d25yZXYueG1sTI/LTsMwEEX3SPyDNUhsUOu0KWkImVQICTZ00wJ7Jx7iKH5EsZuEv8esYDmao3vP&#10;LQ+L0Wyi0XfOImzWCTCyjZOdbRE+3l9WOTAfhJVCO0sI3+ThUF1flaKQbrYnms6hZTHE+kIgqBCG&#10;gnPfKDLCr91ANv6+3GhEiOfYcjmKOYYbzbdJknEjOhsblBjoWVHTny8G4eE+OU53Nc3zq1Z93wb9&#10;tj99It7eLE+PwAIt4Q+GX/2oDlV0qt3FSs80wmq/20YUIU13cVQk0ixLgdUIeZ5vgFcl/7+h+gEA&#10;AP//AwBQSwECLQAUAAYACAAAACEAtoM4kv4AAADhAQAAEwAAAAAAAAAAAAAAAAAAAAAAW0NvbnRl&#10;bnRfVHlwZXNdLnhtbFBLAQItABQABgAIAAAAIQA4/SH/1gAAAJQBAAALAAAAAAAAAAAAAAAAAC8B&#10;AABfcmVscy8ucmVsc1BLAQItABQABgAIAAAAIQB3Lkz9LwIAAFAEAAAOAAAAAAAAAAAAAAAAAC4C&#10;AABkcnMvZTJvRG9jLnhtbFBLAQItABQABgAIAAAAIQDofkjL4AAAAAsBAAAPAAAAAAAAAAAAAAAA&#10;AIkEAABkcnMvZG93bnJldi54bWxQSwUGAAAAAAQABADzAAAAlgUAAAAA&#10;" strokecolor="#ffc000 [3207]" strokeweight="3pt">
                <v:textbox>
                  <w:txbxContent>
                    <w:p w14:paraId="55F13029" w14:textId="3A456134" w:rsidR="005241CC" w:rsidRPr="005241CC" w:rsidRDefault="00266D1D" w:rsidP="00266D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6D1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 xml:space="preserve">How is Literacy assessed at </w:t>
                      </w:r>
                      <w:proofErr w:type="spellStart"/>
                      <w:r w:rsidRPr="00266D1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Laurelhill</w:t>
                      </w:r>
                      <w:proofErr w:type="spellEnd"/>
                      <w:r w:rsidRPr="00266D1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?</w:t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Literacy is </w:t>
                      </w:r>
                      <w:r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assessed across the curriculum in every subject, not just in English class. Communication is one of the three cross curricular skills as part of the Northern Ireland curriculum, which </w:t>
                      </w:r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>encompasses the skills of Talking and Listening, Reading, and Writing.</w:t>
                      </w:r>
                      <w:r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>Good literacy skills are important to ensure your child can access the curriculum and achieve their fullest academic potential.</w:t>
                      </w:r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13BE5535" w14:textId="5F525636" w:rsidR="00266D1D" w:rsidRPr="005241CC" w:rsidRDefault="00ED3BB7" w:rsidP="00266D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 </w:t>
                      </w:r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>progress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literacy is monitored</w:t>
                      </w:r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35250">
                        <w:rPr>
                          <w:rFonts w:ascii="Comic Sans MS" w:hAnsi="Comic Sans MS"/>
                          <w:sz w:val="20"/>
                          <w:szCs w:val="20"/>
                        </w:rPr>
                        <w:t>via</w:t>
                      </w:r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PTE testing throughout their time at </w:t>
                      </w:r>
                      <w:proofErr w:type="spellStart"/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>Laurelhill</w:t>
                      </w:r>
                      <w:proofErr w:type="spellEnd"/>
                      <w:r w:rsidR="005241CC"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05C" w:rsidRPr="00266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6C559F" wp14:editId="32D087B9">
                <wp:simplePos x="0" y="0"/>
                <wp:positionH relativeFrom="margin">
                  <wp:posOffset>2432685</wp:posOffset>
                </wp:positionH>
                <wp:positionV relativeFrom="page">
                  <wp:posOffset>7158355</wp:posOffset>
                </wp:positionV>
                <wp:extent cx="3769360" cy="3103880"/>
                <wp:effectExtent l="19050" t="19050" r="2159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3C0A" w14:textId="74C23FF0" w:rsidR="0046005C" w:rsidRPr="003D632E" w:rsidRDefault="0046005C" w:rsidP="004600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What is my role as a parent?</w:t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Supporting your child’s literacy development at home is a must</w:t>
                            </w:r>
                            <w:r w:rsid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a huge part of their developmental needs</w:t>
                            </w:r>
                            <w:r w:rsid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 can help by:</w:t>
                            </w: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- Offering a print rich environment in the home, with access to books, magazines, comics, newspapers that are relevant and interesting to your child</w:t>
                            </w:r>
                            <w:r w:rsidR="00ED3B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572255" w14:textId="12E70B3F" w:rsidR="0046005C" w:rsidRPr="003D632E" w:rsidRDefault="0046005C" w:rsidP="004600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Playing word games</w:t>
                            </w:r>
                            <w:r w:rsidR="00ED3B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together</w:t>
                            </w: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Wordle, talk about the meanings of words and point out new or interesting words to broaden their vocabulary.</w:t>
                            </w:r>
                          </w:p>
                          <w:p w14:paraId="535D6A70" w14:textId="23162EE4" w:rsidR="0046005C" w:rsidRPr="003D632E" w:rsidRDefault="0046005C" w:rsidP="004600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For younger children, participate in </w:t>
                            </w:r>
                            <w:r w:rsidR="00AF0F0E" w:rsidRP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joint reading</w:t>
                            </w:r>
                            <w:r w:rsidR="003D63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For older children, model good literacy habits by reading yourself and engage in discussion about current events and topics. Discuss with them what they are reading.</w:t>
                            </w:r>
                          </w:p>
                          <w:p w14:paraId="09801C1C" w14:textId="09C0E5AC" w:rsidR="0046005C" w:rsidRPr="005241CC" w:rsidRDefault="0046005C" w:rsidP="004600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559F" id="_x0000_s1028" type="#_x0000_t202" style="position:absolute;margin-left:191.55pt;margin-top:563.65pt;width:296.8pt;height:24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txLwIAAFEEAAAOAAAAZHJzL2Uyb0RvYy54bWysVNtu2zAMfR+wfxD0vthOsjQ14hRdugwD&#10;ugvQ7gNoWY6FyaInKbGzrx8lp2nW7WmYHwRRpI4OD0mvboZWs4O0TqEpeDZJOZNGYKXMruDfHrdv&#10;lpw5D6YCjUYW/Cgdv1m/frXqu1xOsUFdScsIxLi87wreeN/lSeJEI1twE+ykIWeNtgVPpt0llYWe&#10;0FudTNN0kfRoq86ikM7R6d3o5OuIX9dS+C917aRnuuDEzcfVxrUMa7JeQb6z0DVKnGjAP7BoQRl6&#10;9Ax1Bx7Y3qo/oFolLDqs/URgm2BdKyFjDpRNlr7I5qGBTsZcSBzXnWVy/w9WfD58tUxVVLspZwZa&#10;qtGjHDx7hwObBnn6zuUU9dBRnB/omEJjqq67R/HdMYObBsxO3lqLfSOhInpZuJlcXB1xXAAp+09Y&#10;0TOw9xiBhtq2QTtSgxE6lel4Lk2gIuhwdrW4ni3IJcg3y9LZchmLl0D+dL2zzn+Q2LKwKbil2kd4&#10;ONw7H+hA/hQSXnOoVbVVWkfD7sqNtuwA1Cfb+MUMXoRpw3p6fpml6SjBbxihZ+UZBYSQxs//BtMq&#10;T02vVVvwZRq+EAR50O69qeLeg9LjnmhrcxIz6Dcq6YdyiGVbhLtB6BKrI6lrcexxmknaNGh/ctZT&#10;fxfc/diDlZzpj4YqdJ3N52EgojF/ezUlw156yksPGEFQBfecjduNj0MUaBu8pUrWKmr8zOREmfo2&#10;Sn+asTAYl3aMev4TrH8BAAD//wMAUEsDBBQABgAIAAAAIQDhgJQ+4AAAAA0BAAAPAAAAZHJzL2Rv&#10;d25yZXYueG1sTI9PT4QwEMXvJn6HZky8GLewRNhFysaY6EUvu+q90JES+ofQLuC3dzy5mdPMe3nz&#10;e9VhtYbNOIXeOwHpJgGGrvWqd52Az4+X+x2wEKVT0niHAn4wwKG+vqpkqfzijjifYscoxIVSCtAx&#10;jiXnodVoZdj4ER1p336yMtI6dVxNcqFwa/g2SXJuZe/og5YjPmtsh9PZCtg/JO/zXYPL8mr0MHTR&#10;vBXHLyFub9anR2AR1/hvhj98QoeamBp/diowIyDbZSlZSUi3RQaMLPsiL4A1dMppgNcVv2xR/wIA&#10;AP//AwBQSwECLQAUAAYACAAAACEAtoM4kv4AAADhAQAAEwAAAAAAAAAAAAAAAAAAAAAAW0NvbnRl&#10;bnRfVHlwZXNdLnhtbFBLAQItABQABgAIAAAAIQA4/SH/1gAAAJQBAAALAAAAAAAAAAAAAAAAAC8B&#10;AABfcmVscy8ucmVsc1BLAQItABQABgAIAAAAIQDzHwtxLwIAAFEEAAAOAAAAAAAAAAAAAAAAAC4C&#10;AABkcnMvZTJvRG9jLnhtbFBLAQItABQABgAIAAAAIQDhgJQ+4AAAAA0BAAAPAAAAAAAAAAAAAAAA&#10;AIkEAABkcnMvZG93bnJldi54bWxQSwUGAAAAAAQABADzAAAAlgUAAAAA&#10;" strokecolor="#ffc000 [3207]" strokeweight="3pt">
                <v:textbox>
                  <w:txbxContent>
                    <w:p w14:paraId="3C043C0A" w14:textId="74C23FF0" w:rsidR="0046005C" w:rsidRPr="003D632E" w:rsidRDefault="0046005C" w:rsidP="004600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What is my role as a parent?</w:t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>Supporting your child’s literacy development at home is a must</w:t>
                      </w:r>
                      <w:r w:rsid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a huge part of their developmental needs</w:t>
                      </w:r>
                      <w:r w:rsid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>You can help by:</w:t>
                      </w: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- Offering a print rich environment in the home, with access to books, magazines, comics, newspapers that are relevant and interesting to your child</w:t>
                      </w:r>
                      <w:r w:rsidR="00ED3BB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E572255" w14:textId="12E70B3F" w:rsidR="0046005C" w:rsidRPr="003D632E" w:rsidRDefault="0046005C" w:rsidP="004600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>- Playing word games</w:t>
                      </w:r>
                      <w:r w:rsidR="00ED3B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together</w:t>
                      </w: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Wordle, talk about the meanings of words and point out new or interesting words to broaden their vocabulary.</w:t>
                      </w:r>
                    </w:p>
                    <w:p w14:paraId="535D6A70" w14:textId="23162EE4" w:rsidR="0046005C" w:rsidRPr="003D632E" w:rsidRDefault="0046005C" w:rsidP="004600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For younger children, participate in </w:t>
                      </w:r>
                      <w:r w:rsidR="00AF0F0E" w:rsidRP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>joint reading</w:t>
                      </w:r>
                      <w:r w:rsidR="003D632E">
                        <w:rPr>
                          <w:rFonts w:ascii="Comic Sans MS" w:hAnsi="Comic Sans MS"/>
                          <w:sz w:val="18"/>
                          <w:szCs w:val="18"/>
                        </w:rPr>
                        <w:t>. For older children, model good literacy habits by reading yourself and engage in discussion about current events and topics. Discuss with them what they are reading.</w:t>
                      </w:r>
                    </w:p>
                    <w:p w14:paraId="09801C1C" w14:textId="09C0E5AC" w:rsidR="0046005C" w:rsidRPr="005241CC" w:rsidRDefault="0046005C" w:rsidP="004600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357D8" w:rsidRPr="008068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AF614A" wp14:editId="16A90DAD">
                <wp:simplePos x="0" y="0"/>
                <wp:positionH relativeFrom="margin">
                  <wp:posOffset>-336956</wp:posOffset>
                </wp:positionH>
                <wp:positionV relativeFrom="page">
                  <wp:posOffset>7139610</wp:posOffset>
                </wp:positionV>
                <wp:extent cx="2526030" cy="29845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298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1F8F" w14:textId="1FA319DD" w:rsidR="0046005C" w:rsidRDefault="00806841" w:rsidP="007357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Top 10 tips to support children to read – </w:t>
                            </w: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shorturl.at/sEHT6</w:t>
                            </w: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3D632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Literacy Trust</w:t>
                            </w:r>
                            <w:r w:rsidR="003D632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35250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or help and advice – </w:t>
                            </w:r>
                            <w:hyperlink r:id="rId11" w:history="1">
                              <w:r w:rsidRPr="0046005C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https://literacytrust.org.uk/</w:t>
                              </w:r>
                            </w:hyperlink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Read</w:t>
                            </w:r>
                            <w:r w:rsidR="007357D8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&amp;Write</w:t>
                            </w:r>
                            <w:proofErr w:type="spellEnd"/>
                            <w:r w:rsidR="003D632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7357D8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32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="007357D8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ree reading/dictation software for Chrome</w:t>
                            </w:r>
                            <w:r w:rsidR="003D632E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32E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–</w:t>
                            </w:r>
                            <w:r w:rsidR="007357D8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7357D8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shorturl.at/</w:t>
                            </w:r>
                            <w:proofErr w:type="spellStart"/>
                            <w:r w:rsidR="007357D8"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lMPUY</w:t>
                            </w:r>
                            <w:proofErr w:type="spellEnd"/>
                            <w:r w:rsid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Communication in the Key Stage 3 Curriculum –</w:t>
                            </w:r>
                          </w:p>
                          <w:p w14:paraId="2FA9656D" w14:textId="26C671B3" w:rsidR="007357D8" w:rsidRDefault="0046005C" w:rsidP="007357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6005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https://ccea.org.uk/key-stage-3/curriculum/communication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D03C508" w14:textId="77777777" w:rsidR="0046005C" w:rsidRPr="0046005C" w:rsidRDefault="0046005C" w:rsidP="007357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614A" id="_x0000_s1029" type="#_x0000_t202" style="position:absolute;margin-left:-26.55pt;margin-top:562.15pt;width:198.9pt;height:2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TiDgIAAPoDAAAOAAAAZHJzL2Uyb0RvYy54bWysU21v2yAQ/j5p/wHxfbHjxV1ixam6dp0m&#10;dS9Sux+AMY7RgGNAYme/vgdO0qj7No0P6ODuHu557lhfj1qRvXBegqnpfJZTIgyHVpptTX8+3b9b&#10;UuIDMy1TYERND8LT683bN+vBVqKAHlQrHEEQ46vB1rQPwVZZ5nkvNPMzsMKgswOnWcCj22atYwOi&#10;a5UVeX6VDeBa64AL7/H2bnLSTcLvOsHD967zIhBVU6wtpN2lvYl7tlmzauuY7SU/lsH+oQrNpMFH&#10;z1B3LDCyc/IvKC25Aw9dmHHQGXSd5CJxQDbz/BWbx55ZkbigON6eZfL/D5Z/2/9wRLY1XVFimMYW&#10;PYkxkI8wkiKqM1hfYdCjxbAw4jV2OTH19gH4L08M3PbMbMWNczD0grVY3TxmZhepE46PIM3wFVp8&#10;hu0CJKCxczpKh2IQRMcuHc6diaVwvCzK4ip/jy6OvmK1XJR56l3GqlO6dT58FqBJNGrqsPUJnu0f&#10;fIjlsOoUEl8zcC+VSu1XhgzIvyzKlHDh0TLgdCqpa7rM45rmJbL8ZNqUHJhUk40PKHOkHZlOnMPY&#10;jEnf8qRmA+0BdXAwDSN+HjR6cH8oGXAQa+p/75gTlKgvBrVczReLOLnpsCg/FHhwl57m0sMMR6ia&#10;Bkom8zakaZ8o36DmnUxqxOZMlRxLxgFLIh0/Q5zgy3OKevmym2cAAAD//wMAUEsDBBQABgAIAAAA&#10;IQB1e/KZ4AAAAA0BAAAPAAAAZHJzL2Rvd25yZXYueG1sTI/BTsMwEETvSPyDtUjcWjtNAjTEqRCI&#10;K4hCK3Fz420SEa+j2G3C37Oc4LgzT7Mz5WZ2vTjjGDpPGpKlAoFUe9tRo+Hj/XlxByJEQ9b0nlDD&#10;NwbYVJcXpSmsn+gNz9vYCA6hUBgNbYxDIWWoW3QmLP2AxN7Rj85EPsdG2tFMHO56uVLqRjrTEX9o&#10;zYCPLdZf25PTsHs5fu4z9do8uXyY/KwkubXU+vpqfrgHEXGOfzD81ufqUHGngz+RDaLXsMjThFE2&#10;klWWgmAkzbJbEAeW8jVLsirl/xXVDwAAAP//AwBQSwECLQAUAAYACAAAACEAtoM4kv4AAADhAQAA&#10;EwAAAAAAAAAAAAAAAAAAAAAAW0NvbnRlbnRfVHlwZXNdLnhtbFBLAQItABQABgAIAAAAIQA4/SH/&#10;1gAAAJQBAAALAAAAAAAAAAAAAAAAAC8BAABfcmVscy8ucmVsc1BLAQItABQABgAIAAAAIQD+xtTi&#10;DgIAAPoDAAAOAAAAAAAAAAAAAAAAAC4CAABkcnMvZTJvRG9jLnhtbFBLAQItABQABgAIAAAAIQB1&#10;e/KZ4AAAAA0BAAAPAAAAAAAAAAAAAAAAAGgEAABkcnMvZG93bnJldi54bWxQSwUGAAAAAAQABADz&#10;AAAAdQUAAAAA&#10;" filled="f" stroked="f">
                <v:textbox>
                  <w:txbxContent>
                    <w:p w14:paraId="5D301F8F" w14:textId="1FA319DD" w:rsidR="0046005C" w:rsidRDefault="00806841" w:rsidP="007357D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Top 10 tips to support children to read – </w:t>
                      </w: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shorturl.at/sEHT6</w:t>
                      </w: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3D632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National </w:t>
                      </w: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Literacy Trust</w:t>
                      </w:r>
                      <w:r w:rsidR="003D632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735250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or help and advice – </w:t>
                      </w:r>
                      <w:hyperlink r:id="rId12" w:history="1">
                        <w:r w:rsidRPr="0046005C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https://literacytrust.org.uk/</w:t>
                        </w:r>
                      </w:hyperlink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Read</w:t>
                      </w:r>
                      <w:r w:rsidR="007357D8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&amp;Write</w:t>
                      </w:r>
                      <w:proofErr w:type="spellEnd"/>
                      <w:r w:rsidR="003D632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7357D8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D632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="007357D8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ree reading/dictation software for Chrome</w:t>
                      </w:r>
                      <w:r w:rsidR="003D632E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D632E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–</w:t>
                      </w:r>
                      <w:r w:rsidR="007357D8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7357D8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shorturl.at/</w:t>
                      </w:r>
                      <w:proofErr w:type="spellStart"/>
                      <w:r w:rsidR="007357D8"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lMPUY</w:t>
                      </w:r>
                      <w:proofErr w:type="spellEnd"/>
                      <w:r w:rsid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  <w:t>Communication in the Key Stage 3 Curriculum –</w:t>
                      </w:r>
                    </w:p>
                    <w:p w14:paraId="2FA9656D" w14:textId="26C671B3" w:rsidR="007357D8" w:rsidRDefault="0046005C" w:rsidP="007357D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6005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https://ccea.org.uk/key-stage-3/curriculum/communication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2D03C508" w14:textId="77777777" w:rsidR="0046005C" w:rsidRPr="0046005C" w:rsidRDefault="0046005C" w:rsidP="007357D8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357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74518" wp14:editId="2AD14306">
                <wp:simplePos x="0" y="0"/>
                <wp:positionH relativeFrom="column">
                  <wp:posOffset>-453542</wp:posOffset>
                </wp:positionH>
                <wp:positionV relativeFrom="paragraph">
                  <wp:posOffset>5764378</wp:posOffset>
                </wp:positionV>
                <wp:extent cx="2794000" cy="3584448"/>
                <wp:effectExtent l="0" t="0" r="25400" b="165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35844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33A7" id="Rectangle: Rounded Corners 6" o:spid="_x0000_s1026" style="position:absolute;margin-left:-35.7pt;margin-top:453.9pt;width:220pt;height:2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dJgwIAAFAFAAAOAAAAZHJzL2Uyb0RvYy54bWysVFFP2zAQfp+0/2D5fSTtAoOIFFVFTJMQ&#10;IGDi2Th2E8nxeWe3affrd3bSgADtYdpLYvvuPn/3+e7OL3adYVuFvgVb8dlRzpmyEurWriv+8/Hq&#10;yylnPghbCwNWVXyvPL9YfP503rtSzaEBUytkBGJ92buKNyG4Msu8bFQn/BE4ZcmoATsRaIvrrEbR&#10;E3pnsnmen2Q9YO0QpPKeTi8HI18kfK2VDLdaexWYqThxC+mL6fscv9niXJRrFK5p5UhD/AOLTrSW&#10;Lp2gLkUQbIPtO6iulQgedDiS0GWgdStVyoGymeVvsnlohFMpFxLHu0km//9g5c32DllbV/yEMys6&#10;eqJ7Ek3YtVElu4eNrVXNVoCW3pidRL1650sKe3B3OO48LWPyO41d/FNabJc03k8aq11gkg7n386K&#10;PKenkGT7enxaFMVpRM1ewh368F1Bx+Ki4hhJRFJJYLG99mHwP/hRcOQ0sEirsDcqEjH2XmnKLt6b&#10;olNdqZVBthVUEUJKZcNsMDWiVsPxMRFMpUGkpohEMQFGZN0aM2GPALFm32MPXEf/GKpSWU7B+d+I&#10;DcFTRLoZbJiCu9YCfgRgKKvx5sH/INIgTVTpGeo9vT3C0BTeyauWBL8WPtwJpC6gR6LODrf00Qb6&#10;isO44qwB/P3RefSn4iQrZz11VcX9r41AxZn5Yalsz2ZFEdswbYrjb3Pa4GvL82uL3XQroGea0Qxx&#10;Mi2jfzCHpUbonmgALOOtZBJW0t0VlwEPm1UYup1GiFTLZXKj1nMiXNsHJyN4VDXW0uPuSaAbqy5Q&#10;wd7AoQNF+abuBt8YaWG5CaDbVJQvuo56U9umwhlHTJwLr/fJ62UQLv4AAAD//wMAUEsDBBQABgAI&#10;AAAAIQCsc9H04AAAAAwBAAAPAAAAZHJzL2Rvd25yZXYueG1sTI8xT8MwEIV3JP6DdUhsrdOmJCHE&#10;qQpVJyYCSzcnPuJAbEe224Z/zzHR8XSf3vtetZ3NyM7ow+CsgNUyAYa2c2qwvYCP98OiABaitEqO&#10;zqKAHwywrW9vKlkqd7FveG5izyjEhlIK0DFOJeeh02hkWLoJLf0+nTcy0ul7rry8ULgZ+TpJMm7k&#10;YKlBywlfNHbfzckIMCqd919yd8RD0TwfH+bXvdetEPd38+4JWMQ5/sPwp0/qUJNT605WBTYKWOSr&#10;DaECHpOcNhCRZkUGrCV0k69T4HXFr0fUvwAAAP//AwBQSwECLQAUAAYACAAAACEAtoM4kv4AAADh&#10;AQAAEwAAAAAAAAAAAAAAAAAAAAAAW0NvbnRlbnRfVHlwZXNdLnhtbFBLAQItABQABgAIAAAAIQA4&#10;/SH/1gAAAJQBAAALAAAAAAAAAAAAAAAAAC8BAABfcmVscy8ucmVsc1BLAQItABQABgAIAAAAIQDU&#10;HOdJgwIAAFAFAAAOAAAAAAAAAAAAAAAAAC4CAABkcnMvZTJvRG9jLnhtbFBLAQItABQABgAIAAAA&#10;IQCsc9H04AAAAAwBAAAPAAAAAAAAAAAAAAAAAN0EAABkcnMvZG93bnJldi54bWxQSwUGAAAAAAQA&#10;BADzAAAA6gUAAAAA&#10;" fillcolor="#4472c4 [3204]" strokecolor="#1f3763 [1604]" strokeweight="1pt">
                <v:stroke joinstyle="miter"/>
              </v:roundrect>
            </w:pict>
          </mc:Fallback>
        </mc:AlternateContent>
      </w:r>
      <w:r w:rsidR="00806841" w:rsidRPr="008068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800F33" wp14:editId="6DAC8B60">
                <wp:simplePos x="0" y="0"/>
                <wp:positionH relativeFrom="margin">
                  <wp:posOffset>-182880</wp:posOffset>
                </wp:positionH>
                <wp:positionV relativeFrom="paragraph">
                  <wp:posOffset>5820410</wp:posOffset>
                </wp:positionV>
                <wp:extent cx="2360930" cy="140462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1BF3" w14:textId="41094898" w:rsidR="00806841" w:rsidRPr="007357D8" w:rsidRDefault="00806841" w:rsidP="008068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57D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Literacy quick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00F33" id="_x0000_s1030" type="#_x0000_t202" style="position:absolute;margin-left:-14.4pt;margin-top:458.3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zAEAIAAPoDAAAOAAAAZHJzL2Uyb0RvYy54bWysU21v2yAQ/j5p/wHxfbHjOmljxam6dpkm&#10;dS9Sux9AMI7RgGNAYme/vgdO0qj7No0PCLi75+557ljeDlqRvXBegqnpdJJTIgyHRpptTX8+rz/c&#10;UOIDMw1TYERND8LT29X7d8veVqKADlQjHEEQ46ve1rQLwVZZ5nknNPMTsMKgsQWnWcCr22aNYz2i&#10;a5UVeT7PenCNdcCF9/j6MBrpKuG3reDhe9t6EYiqKdYW0u7Svol7tlqyauuY7SQ/lsH+oQrNpMGk&#10;Z6gHFhjZOfkXlJbcgYc2TDjoDNpWcpE4IJtp/obNU8esSFxQHG/PMvn/B8u/7X84IpuaXlNimMYW&#10;PYshkI8wkCKq01tfodOTRbcw4DN2OTH19hH4L08M3HfMbMWdc9B3gjVY3TRGZhehI46PIJv+KzSY&#10;hu0CJKChdTpKh2IQRMcuHc6diaVwfCyu5vniCk0cbdMyL+dF6l3GqlO4dT58FqBJPNTUYesTPNs/&#10;+hDLYdXJJWYzsJZKpfYrQ/qaLmbFLAVcWLQMOJ1K6pre5HGN8xJZfjJNCg5MqvGMCZQ50o5MR85h&#10;2AxJ3/Kk5gaaA+rgYBxG/Dx46MD9oaTHQayp/71jTlCivhjUcjEtyzi56VLOrpE4cZeWzaWFGY5Q&#10;NQ2UjMf7kKY9Uvb2DjVfy6RGbM5YybFkHLAk0vEzxAm+vCev1y+7egEAAP//AwBQSwMEFAAGAAgA&#10;AAAhAKdpzM/hAAAADAEAAA8AAABkcnMvZG93bnJldi54bWxMj8tOwzAQRfdI/IM1SOxaJ02ahhCn&#10;QjwklrQFiaUbTx4iHkex24a/Z1jBcjRH955bbmc7iDNOvnekIF5GIJBqZ3pqFbwfXhY5CB80GT04&#10;QgXf6GFbXV+VujDuQjs870MrOIR8oRV0IYyFlL7u0Gq/dCMS/xo3WR34nFppJn3hcDvIVRRl0uqe&#10;uKHTIz52WH/tT1bBB30Or01qOtys39Ld+PzUrMNBqdub+eEeRMA5/MHwq8/qULHT0Z3IeDEoWKxy&#10;Vg8K7uIsA8FEkia87shonGxykFUp/4+ofgAAAP//AwBQSwECLQAUAAYACAAAACEAtoM4kv4AAADh&#10;AQAAEwAAAAAAAAAAAAAAAAAAAAAAW0NvbnRlbnRfVHlwZXNdLnhtbFBLAQItABQABgAIAAAAIQA4&#10;/SH/1gAAAJQBAAALAAAAAAAAAAAAAAAAAC8BAABfcmVscy8ucmVsc1BLAQItABQABgAIAAAAIQB8&#10;ErzAEAIAAPoDAAAOAAAAAAAAAAAAAAAAAC4CAABkcnMvZTJvRG9jLnhtbFBLAQItABQABgAIAAAA&#10;IQCnaczP4QAAAAwBAAAPAAAAAAAAAAAAAAAAAGoEAABkcnMvZG93bnJldi54bWxQSwUGAAAAAAQA&#10;BADzAAAAeAUAAAAA&#10;" filled="f" stroked="f">
                <v:textbox style="mso-fit-shape-to-text:t">
                  <w:txbxContent>
                    <w:p w14:paraId="06911BF3" w14:textId="41094898" w:rsidR="00806841" w:rsidRPr="007357D8" w:rsidRDefault="00806841" w:rsidP="0080684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357D8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Literacy quick links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1CC" w:rsidRPr="00266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1A86E" wp14:editId="04E118A8">
                <wp:simplePos x="0" y="0"/>
                <wp:positionH relativeFrom="margin">
                  <wp:posOffset>2447290</wp:posOffset>
                </wp:positionH>
                <wp:positionV relativeFrom="page">
                  <wp:posOffset>5980430</wp:posOffset>
                </wp:positionV>
                <wp:extent cx="3754755" cy="1077595"/>
                <wp:effectExtent l="19050" t="19050" r="1714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CE59" w14:textId="6DBA1223" w:rsidR="005241CC" w:rsidRPr="005241CC" w:rsidRDefault="005241CC" w:rsidP="005241C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Literacy Statistic</w:t>
                            </w:r>
                            <w:r w:rsidR="003D632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806841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In Northern Ireland, 1 in 5 p</w:t>
                            </w:r>
                            <w:r w:rsidR="00806841" w:rsidRPr="00806841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eople have ‘very poor’ literacy skills. This can cause them to be locked out of the job market, reduce their social </w:t>
                            </w:r>
                            <w:proofErr w:type="gramStart"/>
                            <w:r w:rsidR="00806841" w:rsidRPr="00806841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gramEnd"/>
                            <w:r w:rsidR="00806841" w:rsidRPr="00806841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and even impact their ability to</w:t>
                            </w:r>
                            <w:r w:rsidR="00806841">
                              <w:rPr>
                                <w:rFonts w:ascii="Comic Sans MS" w:hAnsi="Comic Sans MS"/>
                                <w:i/>
                                <w:i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make friends and have meaningful relationships.</w:t>
                            </w:r>
                            <w:r w:rsidR="0080684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4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A86E" id="_x0000_s1031" type="#_x0000_t202" style="position:absolute;margin-left:192.7pt;margin-top:470.9pt;width:295.65pt;height:8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JXSQIAAIsEAAAOAAAAZHJzL2Uyb0RvYy54bWysVF1v2yAUfZ+0/4B4X+ykSdNacaouXaZJ&#10;3YfU7gfcYByjAdcDEjv79bvgNE22t2l+QHCBw7nn3OvFXW8020vnFdqSj0c5Z9IKrJTdlvz78/rd&#10;DWc+gK1Ao5UlP0jP75Zv3yy6tpATbFBX0jECsb7o2pI3IbRFlnnRSAN+hK20tFmjMxBo6bZZ5aAj&#10;dKOzSZ5fZx26qnUopPcUfRg2+TLh17UU4WtdexmYLjlxC2l0adzEMVsuoNg6aBsljjTgH1gYUJYe&#10;PUE9QAC2c+ovKKOEQ491GAk0Gda1EjLlQNmM8z+yeWqglSkXEse3J5n8/4MVX/bfHFNVyWecWTBk&#10;0bPsA3uPPZtEdbrWF3ToqaVjoacwuZwy9e0jih+eWVw1YLfy3jnsGgkVsRvHm9nZ1QHHR5BN9xkr&#10;egZ2ARNQXzsTpSMxGKGTS4eTM5GKoODVfDadz4iioL1xPp/PbmfpDSherrfOh48SDYuTkjuyPsHD&#10;/tGHSAeKlyPxNY9aVWuldVq47WalHdsDlck6fUf0i2Paso643IzzfJDgAiOWrDyhgBDShkEqvTOU&#10;84A+zemL4FBQmIpzCF+/hIlmKv6IlEhfMDAqULtoZUp+E28ckaLsH2yVUAMoPcwJStujD1H6wYTQ&#10;b/pk+FVkET3aYHUgYxwO3UHdTJMG3S/OOuqMkvufO3CSM/3Jkrm34+k0tlJaTGfzCS3c+c7mfAes&#10;IKiSB86G6Sqk9osCWLynIqhVsueVyZEyVXwS4NidsaXO1+nU6z9k+RsAAP//AwBQSwMEFAAGAAgA&#10;AAAhAEPwV8XeAAAADAEAAA8AAABkcnMvZG93bnJldi54bWxMj81OxDAMhO9IvENkJC6ITQv719J0&#10;BUg9A7tIXL1NaCoap0qy2/L2mBP4Zvmb8Uy1m90gzibE3pOCfJGBMNR63VOn4P3Q3G5BxISkcfBk&#10;FHybCLv68qLCUvuJ3sx5nzrBJhRLVGBTGkspY2uNw7jwoyG+ffrgMPEaOqkDTmzuBnmXZWvpsCf+&#10;YHE0z9a0X/uT4xg3GLqmfX35mGRTFAfr8qfGKXV9NT8+gEhmTn8w/MZnDdSc6ehPpKMYFNxvV0tG&#10;FRTLnDswUWzWGxBHRnlWIOtK/i9R/wAAAP//AwBQSwECLQAUAAYACAAAACEAtoM4kv4AAADhAQAA&#10;EwAAAAAAAAAAAAAAAAAAAAAAW0NvbnRlbnRfVHlwZXNdLnhtbFBLAQItABQABgAIAAAAIQA4/SH/&#10;1gAAAJQBAAALAAAAAAAAAAAAAAAAAC8BAABfcmVscy8ucmVsc1BLAQItABQABgAIAAAAIQAB52JX&#10;SQIAAIsEAAAOAAAAAAAAAAAAAAAAAC4CAABkcnMvZTJvRG9jLnhtbFBLAQItABQABgAIAAAAIQBD&#10;8FfF3gAAAAwBAAAPAAAAAAAAAAAAAAAAAKMEAABkcnMvZG93bnJldi54bWxQSwUGAAAAAAQABADz&#10;AAAArgUAAAAA&#10;" strokecolor="#b4c6e7 [1300]" strokeweight="3pt">
                <v:textbox>
                  <w:txbxContent>
                    <w:p w14:paraId="3470CE59" w14:textId="6DBA1223" w:rsidR="005241CC" w:rsidRPr="005241CC" w:rsidRDefault="005241CC" w:rsidP="005241C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Literacy Statistic</w:t>
                      </w:r>
                      <w:r w:rsidR="003D632E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br/>
                      </w:r>
                      <w:r w:rsidRPr="00806841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18"/>
                          <w:szCs w:val="18"/>
                        </w:rPr>
                        <w:t>In Northern Ireland, 1 in 5 p</w:t>
                      </w:r>
                      <w:r w:rsidR="00806841" w:rsidRPr="00806841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18"/>
                          <w:szCs w:val="18"/>
                        </w:rPr>
                        <w:t xml:space="preserve">eople have ‘very poor’ literacy skills. This can cause them to be locked out of the job market, reduce their social </w:t>
                      </w:r>
                      <w:proofErr w:type="gramStart"/>
                      <w:r w:rsidR="00806841" w:rsidRPr="00806841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18"/>
                          <w:szCs w:val="18"/>
                        </w:rPr>
                        <w:t>mobility</w:t>
                      </w:r>
                      <w:proofErr w:type="gramEnd"/>
                      <w:r w:rsidR="00806841" w:rsidRPr="00806841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18"/>
                          <w:szCs w:val="18"/>
                        </w:rPr>
                        <w:t xml:space="preserve"> and even impact their ability to</w:t>
                      </w:r>
                      <w:r w:rsidR="00806841">
                        <w:rPr>
                          <w:rFonts w:ascii="Comic Sans MS" w:hAnsi="Comic Sans MS"/>
                          <w:i/>
                          <w:iCs/>
                          <w:color w:val="2F5496" w:themeColor="accent1" w:themeShade="BF"/>
                          <w:sz w:val="18"/>
                          <w:szCs w:val="18"/>
                        </w:rPr>
                        <w:t xml:space="preserve"> make friends and have meaningful relationships.</w:t>
                      </w:r>
                      <w:r w:rsidR="0080684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524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66D1D" w:rsidRPr="00266D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B3DA3" wp14:editId="4A7B9E5A">
                <wp:simplePos x="0" y="0"/>
                <wp:positionH relativeFrom="margin">
                  <wp:align>center</wp:align>
                </wp:positionH>
                <wp:positionV relativeFrom="paragraph">
                  <wp:posOffset>450038</wp:posOffset>
                </wp:positionV>
                <wp:extent cx="6673850" cy="1575435"/>
                <wp:effectExtent l="19050" t="1905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E50C" w14:textId="1D3B6DB0" w:rsidR="00266D1D" w:rsidRPr="00266D1D" w:rsidRDefault="00266D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6D1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“What is Literacy?”</w:t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  <w:t xml:space="preserve">Literacy is the ability to read, write, </w:t>
                            </w:r>
                            <w:proofErr w:type="gramStart"/>
                            <w:r w:rsidRPr="00266D1D">
                              <w:rPr>
                                <w:rFonts w:ascii="Comic Sans MS" w:hAnsi="Comic Sans MS"/>
                              </w:rPr>
                              <w:t>speak</w:t>
                            </w:r>
                            <w:proofErr w:type="gramEnd"/>
                            <w:r w:rsidRPr="00266D1D">
                              <w:rPr>
                                <w:rFonts w:ascii="Comic Sans MS" w:hAnsi="Comic Sans MS"/>
                              </w:rPr>
                              <w:t xml:space="preserve"> and listen in a way that lets us </w:t>
                            </w:r>
                            <w:r w:rsidR="0046005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t>communicate effectively and make sense of the world.</w:t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266D1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266D1D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-</w:t>
                            </w:r>
                            <w:r w:rsidR="00806841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National</w:t>
                            </w:r>
                            <w:r w:rsidRPr="00266D1D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 Literacy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3DA3" id="_x0000_s1032" type="#_x0000_t202" style="position:absolute;margin-left:0;margin-top:35.45pt;width:525.5pt;height:124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ZmSgIAAI0EAAAOAAAAZHJzL2Uyb0RvYy54bWysVNtu2zAMfR+wfxD0vthOc5tRp+jSdRjQ&#10;XYB2H8DIcixMEj1Jid19fSk5TdPtbZgfBJGUjg55SF9eDUazg3Reoa14Mck5k1Zgreyu4j8ebt+t&#10;OPMBbA0araz4o/T8av32zWXflXKKLepaOkYg1pd9V/E2hK7MMi9aacBPsJOWgg06A4FMt8tqBz2h&#10;G51N83yR9ejqzqGQ3pP3ZgzydcJvGinCt6bxMjBdceIW0urSuo1rtr6Ecuega5U40oB/YGFAWXr0&#10;BHUDAdjeqb+gjBIOPTZhItBk2DRKyJQDZVPkf2Rz30InUy5UHN+dyuT/H6z4evjumKorPi2WnFkw&#10;JNKDHAL7gAObxvr0nS/p2H1HB8NAbtI55eq7OxQ/PbO4acHu5LVz2LcSauJXxJvZ2dURx0eQbf8F&#10;a3oG9gET0NA4E4tH5WCETjo9nrSJVAQ5F4vlxWpOIUGxYr6czy7m6Q0on693zodPEg2Lm4o7Ej/B&#10;w+HOh0gHyucj8TWPWtW3SutkuN12ox07ADXKbfqO6K+Oacv6il+sijwfS/AKIzatPKGAENKGsVR6&#10;byjnEX2W0xfBoSQ3tefoXjy7iWZq/4iUSL9iYFSggdHKVHwVbxyRYtk/2jqhBlB63BOUtkcdYulH&#10;EcKwHZLkSaSo0RbrRxLG4TgfNM+0adH95qyn2ai4/7UHJznTny2J+76YzeIwJWM2X07JcOeR7XkE&#10;rCCoigfOxu0mpAGMBbB4TU3QqCTPC5MjZer5VIDjfMahOrfTqZe/yPoJAAD//wMAUEsDBBQABgAI&#10;AAAAIQBpCdXW2wAAAAgBAAAPAAAAZHJzL2Rvd25yZXYueG1sTI/NTsMwEITvSLyDtUhcELUD4ich&#10;TgVIOUNbJK5uvMQR8Tqy3Sa8PdsTHHdndvaber34URwxpiGQhmKlQCB1wQ7Ua/jYtdePIFI2ZM0Y&#10;CDX8YIJ1c35Wm8qGmTZ43OZecAilymhwOU+VlKlz6E1ahQmJta8Qvck8xl7aaGYO96O8UepeejMQ&#10;f3BmwleH3ff24BnjysS+7d7fPmfZluXO+eKl9VpfXizPTyAyLvnPDCd8voGGmfbhQDaJUQMXyRoe&#10;VAnipKq7gjd7DbdFqUA2tfxfoPkFAAD//wMAUEsBAi0AFAAGAAgAAAAhALaDOJL+AAAA4QEAABMA&#10;AAAAAAAAAAAAAAAAAAAAAFtDb250ZW50X1R5cGVzXS54bWxQSwECLQAUAAYACAAAACEAOP0h/9YA&#10;AACUAQAACwAAAAAAAAAAAAAAAAAvAQAAX3JlbHMvLnJlbHNQSwECLQAUAAYACAAAACEA7vKGZkoC&#10;AACNBAAADgAAAAAAAAAAAAAAAAAuAgAAZHJzL2Uyb0RvYy54bWxQSwECLQAUAAYACAAAACEAaQnV&#10;1tsAAAAIAQAADwAAAAAAAAAAAAAAAACkBAAAZHJzL2Rvd25yZXYueG1sUEsFBgAAAAAEAAQA8wAA&#10;AKwFAAAAAA==&#10;" strokecolor="#b4c6e7 [1300]" strokeweight="3pt">
                <v:textbox>
                  <w:txbxContent>
                    <w:p w14:paraId="4980E50C" w14:textId="1D3B6DB0" w:rsidR="00266D1D" w:rsidRPr="00266D1D" w:rsidRDefault="00266D1D">
                      <w:pPr>
                        <w:rPr>
                          <w:rFonts w:ascii="Comic Sans MS" w:hAnsi="Comic Sans MS"/>
                        </w:rPr>
                      </w:pPr>
                      <w:r w:rsidRPr="00266D1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2F5496" w:themeColor="accent1" w:themeShade="BF"/>
                          <w:sz w:val="40"/>
                          <w:szCs w:val="40"/>
                        </w:rPr>
                        <w:t>“What is Literacy?”</w:t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  <w:t xml:space="preserve">Literacy is the ability to read, write, </w:t>
                      </w:r>
                      <w:proofErr w:type="gramStart"/>
                      <w:r w:rsidRPr="00266D1D">
                        <w:rPr>
                          <w:rFonts w:ascii="Comic Sans MS" w:hAnsi="Comic Sans MS"/>
                        </w:rPr>
                        <w:t>speak</w:t>
                      </w:r>
                      <w:proofErr w:type="gramEnd"/>
                      <w:r w:rsidRPr="00266D1D">
                        <w:rPr>
                          <w:rFonts w:ascii="Comic Sans MS" w:hAnsi="Comic Sans MS"/>
                        </w:rPr>
                        <w:t xml:space="preserve"> and listen in a way that lets us </w:t>
                      </w:r>
                      <w:r w:rsidR="0046005C">
                        <w:rPr>
                          <w:rFonts w:ascii="Comic Sans MS" w:hAnsi="Comic Sans MS"/>
                        </w:rPr>
                        <w:br/>
                      </w:r>
                      <w:r w:rsidRPr="00266D1D">
                        <w:rPr>
                          <w:rFonts w:ascii="Comic Sans MS" w:hAnsi="Comic Sans MS"/>
                        </w:rPr>
                        <w:t>communicate effectively and make sense of the world.</w:t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266D1D">
                        <w:rPr>
                          <w:rFonts w:ascii="Comic Sans MS" w:hAnsi="Comic Sans MS"/>
                        </w:rPr>
                        <w:br/>
                      </w:r>
                      <w:r w:rsidRPr="00266D1D">
                        <w:rPr>
                          <w:rFonts w:ascii="Comic Sans MS" w:hAnsi="Comic Sans MS"/>
                          <w:i/>
                          <w:iCs/>
                        </w:rPr>
                        <w:t>-</w:t>
                      </w:r>
                      <w:r w:rsidR="00806841">
                        <w:rPr>
                          <w:rFonts w:ascii="Comic Sans MS" w:hAnsi="Comic Sans MS"/>
                          <w:i/>
                          <w:iCs/>
                        </w:rPr>
                        <w:t xml:space="preserve"> National</w:t>
                      </w:r>
                      <w:r w:rsidRPr="00266D1D">
                        <w:rPr>
                          <w:rFonts w:ascii="Comic Sans MS" w:hAnsi="Comic Sans MS"/>
                          <w:i/>
                          <w:iCs/>
                        </w:rPr>
                        <w:t xml:space="preserve"> Literacy Trust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BE7">
        <w:rPr>
          <w:sz w:val="24"/>
          <w:szCs w:val="24"/>
        </w:rPr>
        <w:tab/>
      </w:r>
    </w:p>
    <w:sectPr w:rsidR="00DF57C0" w:rsidRPr="00047C26" w:rsidSect="00266D1D">
      <w:pgSz w:w="11906" w:h="16838"/>
      <w:pgMar w:top="1440" w:right="1440" w:bottom="1440" w:left="1440" w:header="708" w:footer="708" w:gutter="0"/>
      <w:pgBorders w:offsetFrom="page">
        <w:top w:val="single" w:sz="12" w:space="24" w:color="8EAADB" w:themeColor="accent1" w:themeTint="99"/>
        <w:left w:val="single" w:sz="12" w:space="24" w:color="8EAADB" w:themeColor="accent1" w:themeTint="99"/>
        <w:bottom w:val="single" w:sz="12" w:space="24" w:color="8EAADB" w:themeColor="accent1" w:themeTint="99"/>
        <w:right w:val="single" w:sz="12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7A34" w14:textId="77777777" w:rsidR="00B22BE7" w:rsidRDefault="00B22BE7" w:rsidP="00B22BE7">
      <w:pPr>
        <w:spacing w:after="0" w:line="240" w:lineRule="auto"/>
      </w:pPr>
      <w:r>
        <w:separator/>
      </w:r>
    </w:p>
  </w:endnote>
  <w:endnote w:type="continuationSeparator" w:id="0">
    <w:p w14:paraId="6EA0FF76" w14:textId="77777777" w:rsidR="00B22BE7" w:rsidRDefault="00B22BE7" w:rsidP="00B2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DFE4" w14:textId="77777777" w:rsidR="00B22BE7" w:rsidRDefault="00B22BE7" w:rsidP="00B22BE7">
      <w:pPr>
        <w:spacing w:after="0" w:line="240" w:lineRule="auto"/>
      </w:pPr>
      <w:r>
        <w:separator/>
      </w:r>
    </w:p>
  </w:footnote>
  <w:footnote w:type="continuationSeparator" w:id="0">
    <w:p w14:paraId="5E4EA001" w14:textId="77777777" w:rsidR="00B22BE7" w:rsidRDefault="00B22BE7" w:rsidP="00B2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074"/>
    <w:multiLevelType w:val="hybridMultilevel"/>
    <w:tmpl w:val="7DD02C06"/>
    <w:lvl w:ilvl="0" w:tplc="043CB7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991"/>
    <w:multiLevelType w:val="hybridMultilevel"/>
    <w:tmpl w:val="781C2FF2"/>
    <w:lvl w:ilvl="0" w:tplc="92AAFF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CD"/>
    <w:rsid w:val="00047C26"/>
    <w:rsid w:val="00060A88"/>
    <w:rsid w:val="00266D1D"/>
    <w:rsid w:val="00274DB9"/>
    <w:rsid w:val="002766D5"/>
    <w:rsid w:val="002D4E06"/>
    <w:rsid w:val="003D632E"/>
    <w:rsid w:val="003F271F"/>
    <w:rsid w:val="0046005C"/>
    <w:rsid w:val="005241CC"/>
    <w:rsid w:val="00654ACD"/>
    <w:rsid w:val="00735250"/>
    <w:rsid w:val="007357D8"/>
    <w:rsid w:val="00806841"/>
    <w:rsid w:val="00975E06"/>
    <w:rsid w:val="00AF0F0E"/>
    <w:rsid w:val="00B22BE7"/>
    <w:rsid w:val="00DF57C0"/>
    <w:rsid w:val="00ED3BB7"/>
    <w:rsid w:val="00F45B05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3D095B"/>
  <w15:chartTrackingRefBased/>
  <w15:docId w15:val="{48817C6C-E8C5-4875-B2ED-183FBA15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E7"/>
  </w:style>
  <w:style w:type="paragraph" w:styleId="Footer">
    <w:name w:val="footer"/>
    <w:basedOn w:val="Normal"/>
    <w:link w:val="FooterChar"/>
    <w:uiPriority w:val="99"/>
    <w:unhideWhenUsed/>
    <w:rsid w:val="00B2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E7"/>
  </w:style>
  <w:style w:type="character" w:styleId="Hyperlink">
    <w:name w:val="Hyperlink"/>
    <w:basedOn w:val="DefaultParagraphFont"/>
    <w:uiPriority w:val="99"/>
    <w:unhideWhenUsed/>
    <w:rsid w:val="00524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teracytrus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eracytrust.org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McGarry</dc:creator>
  <cp:keywords/>
  <dc:description/>
  <cp:lastModifiedBy>K McGarry</cp:lastModifiedBy>
  <cp:revision>5</cp:revision>
  <dcterms:created xsi:type="dcterms:W3CDTF">2023-01-06T14:39:00Z</dcterms:created>
  <dcterms:modified xsi:type="dcterms:W3CDTF">2023-01-06T15:08:00Z</dcterms:modified>
</cp:coreProperties>
</file>